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323A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B85FFB" w:rsidRPr="00B85FFB">
        <w:rPr>
          <w:b/>
          <w:noProof/>
          <w:sz w:val="24"/>
        </w:rPr>
        <w:t>S2-2505120</w:t>
      </w:r>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E7AE" w:rsidR="001E41F3" w:rsidRPr="00410371" w:rsidRDefault="000B7FC2" w:rsidP="00E13F3D">
            <w:pPr>
              <w:pStyle w:val="CRCoverPage"/>
              <w:spacing w:after="0"/>
              <w:jc w:val="right"/>
              <w:rPr>
                <w:b/>
                <w:noProof/>
                <w:sz w:val="28"/>
              </w:rPr>
            </w:pPr>
            <w:r w:rsidRPr="0076336D">
              <w:rPr>
                <w:b/>
                <w:noProof/>
                <w:sz w:val="28"/>
              </w:rPr>
              <w:t>23.</w:t>
            </w:r>
            <w:r w:rsidR="00ED66B6" w:rsidRPr="0076336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E6E6F" w:rsidR="001E41F3" w:rsidRPr="00410371" w:rsidRDefault="00C476A4" w:rsidP="00547111">
            <w:pPr>
              <w:pStyle w:val="CRCoverPage"/>
              <w:spacing w:after="0"/>
              <w:rPr>
                <w:noProof/>
              </w:rPr>
            </w:pPr>
            <w:r w:rsidRPr="00C476A4">
              <w:rPr>
                <w:b/>
                <w:noProof/>
                <w:sz w:val="28"/>
              </w:rPr>
              <w:t>5503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5791D" w:rsidR="001E41F3" w:rsidRPr="00410371" w:rsidRDefault="00C476A4" w:rsidP="00E13F3D">
            <w:pPr>
              <w:pStyle w:val="CRCoverPage"/>
              <w:spacing w:after="0"/>
              <w:jc w:val="center"/>
              <w:rPr>
                <w:b/>
                <w:noProof/>
              </w:rPr>
            </w:pPr>
            <w:r w:rsidRPr="00C476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6A116" w:rsidR="001E41F3" w:rsidRPr="00410371" w:rsidRDefault="000B7FC2">
            <w:pPr>
              <w:pStyle w:val="CRCoverPage"/>
              <w:spacing w:after="0"/>
              <w:jc w:val="center"/>
              <w:rPr>
                <w:noProof/>
                <w:sz w:val="28"/>
              </w:rPr>
            </w:pPr>
            <w:r w:rsidRPr="0076336D">
              <w:rPr>
                <w:b/>
                <w:noProof/>
                <w:sz w:val="28"/>
              </w:rPr>
              <w:t>1</w:t>
            </w:r>
            <w:r w:rsidR="00ED66B6" w:rsidRPr="0076336D">
              <w:rPr>
                <w:b/>
                <w:noProof/>
                <w:sz w:val="28"/>
              </w:rPr>
              <w:t>9.</w:t>
            </w:r>
            <w:r w:rsidR="0076336D" w:rsidRPr="0076336D">
              <w:rPr>
                <w:b/>
                <w:noProof/>
                <w:sz w:val="28"/>
              </w:rPr>
              <w:t>3</w:t>
            </w:r>
            <w:r w:rsidR="00ED66B6" w:rsidRPr="0076336D">
              <w:rPr>
                <w:b/>
                <w:noProof/>
                <w:sz w:val="28"/>
              </w:rPr>
              <w:t>.</w:t>
            </w:r>
            <w:r w:rsidR="0076336D" w:rsidRPr="007633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1C143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322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65B2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6336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554B9" w:rsidR="001E41F3" w:rsidRDefault="00ED66B6">
            <w:pPr>
              <w:pStyle w:val="CRCoverPage"/>
              <w:spacing w:after="0"/>
              <w:ind w:left="100"/>
              <w:rPr>
                <w:noProof/>
              </w:rPr>
            </w:pPr>
            <w:r w:rsidRPr="00ED66B6">
              <w:rPr>
                <w:noProof/>
              </w:rPr>
              <w:t xml:space="preserve">Clarification </w:t>
            </w:r>
            <w:r w:rsidR="001C3398">
              <w:rPr>
                <w:noProof/>
              </w:rPr>
              <w:t>on</w:t>
            </w:r>
            <w:r w:rsidRPr="00ED66B6">
              <w:rPr>
                <w:noProof/>
              </w:rPr>
              <w:t xml:space="preserve"> MP</w:t>
            </w:r>
            <w:r w:rsidR="006951CA">
              <w:rPr>
                <w:noProof/>
              </w:rPr>
              <w:t>Q</w:t>
            </w:r>
            <w:r w:rsidRPr="00ED66B6">
              <w:rPr>
                <w:noProof/>
              </w:rPr>
              <w:t>UIC-E functionality in roaming and EPS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63546" w:rsidR="001E41F3" w:rsidRPr="0076336D" w:rsidRDefault="0076336D">
            <w:pPr>
              <w:pStyle w:val="CRCoverPage"/>
              <w:spacing w:after="0"/>
              <w:ind w:left="100"/>
              <w:rPr>
                <w:noProof/>
              </w:rPr>
            </w:pPr>
            <w:r w:rsidRPr="0076336D">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97C95" w:rsidR="001E41F3" w:rsidRDefault="00357A44">
            <w:pPr>
              <w:pStyle w:val="CRCoverPage"/>
              <w:spacing w:after="0"/>
              <w:ind w:left="100"/>
              <w:rPr>
                <w:noProof/>
              </w:rPr>
            </w:pPr>
            <w:r>
              <w:rPr>
                <w:noProof/>
              </w:rPr>
              <w:t>202</w:t>
            </w:r>
            <w:r w:rsidR="005B3A7B">
              <w:rPr>
                <w:noProof/>
              </w:rPr>
              <w:t>5</w:t>
            </w:r>
            <w:r>
              <w:rPr>
                <w:noProof/>
              </w:rPr>
              <w:t>-0</w:t>
            </w:r>
            <w:r w:rsidR="00F331E5">
              <w:rPr>
                <w:noProof/>
              </w:rPr>
              <w:t>5</w:t>
            </w:r>
            <w:r>
              <w:rPr>
                <w:noProof/>
              </w:rPr>
              <w:t>-</w:t>
            </w:r>
            <w:r w:rsidR="00F331E5">
              <w:rPr>
                <w:noProof/>
              </w:rPr>
              <w:t>0</w:t>
            </w:r>
            <w:r w:rsidR="00666C6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6336D" w:rsidRDefault="001E41F3">
            <w:pPr>
              <w:pStyle w:val="CRCoverPage"/>
              <w:spacing w:after="0"/>
              <w:rPr>
                <w:noProof/>
                <w:sz w:val="8"/>
                <w:szCs w:val="8"/>
              </w:rPr>
            </w:pPr>
          </w:p>
        </w:tc>
        <w:tc>
          <w:tcPr>
            <w:tcW w:w="2267" w:type="dxa"/>
            <w:gridSpan w:val="2"/>
          </w:tcPr>
          <w:p w14:paraId="0FBCFC35" w14:textId="77777777" w:rsidR="001E41F3" w:rsidRPr="0076336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F1EB1" w:rsidR="001E41F3" w:rsidRPr="0076336D" w:rsidRDefault="00ED66B6" w:rsidP="00D24991">
            <w:pPr>
              <w:pStyle w:val="CRCoverPage"/>
              <w:spacing w:after="0"/>
              <w:ind w:left="100" w:right="-609"/>
              <w:rPr>
                <w:b/>
                <w:noProof/>
              </w:rPr>
            </w:pPr>
            <w:r w:rsidRPr="0076336D">
              <w:rPr>
                <w:b/>
                <w:noProof/>
              </w:rPr>
              <w:t>F</w:t>
            </w:r>
          </w:p>
        </w:tc>
        <w:tc>
          <w:tcPr>
            <w:tcW w:w="3402" w:type="dxa"/>
            <w:gridSpan w:val="5"/>
            <w:tcBorders>
              <w:left w:val="nil"/>
            </w:tcBorders>
          </w:tcPr>
          <w:p w14:paraId="617AE5C6" w14:textId="77777777" w:rsidR="001E41F3" w:rsidRPr="0076336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634D9" w:rsidR="001E41F3" w:rsidRDefault="00CA6447">
            <w:pPr>
              <w:pStyle w:val="CRCoverPage"/>
              <w:spacing w:after="0"/>
              <w:ind w:left="100"/>
              <w:rPr>
                <w:noProof/>
              </w:rPr>
            </w:pPr>
            <w:r w:rsidRPr="00ED66B6">
              <w:t>Rel-1</w:t>
            </w:r>
            <w:r w:rsidR="00ED66B6" w:rsidRPr="00ED66B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529E" w14:paraId="1256F52C" w14:textId="77777777" w:rsidTr="00547111">
        <w:tc>
          <w:tcPr>
            <w:tcW w:w="2694" w:type="dxa"/>
            <w:gridSpan w:val="2"/>
            <w:tcBorders>
              <w:top w:val="single" w:sz="4" w:space="0" w:color="auto"/>
              <w:left w:val="single" w:sz="4" w:space="0" w:color="auto"/>
            </w:tcBorders>
          </w:tcPr>
          <w:p w14:paraId="52C87DB0" w14:textId="77777777" w:rsidR="0093529E" w:rsidRDefault="0093529E" w:rsidP="009352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5CD52" w14:textId="77777777" w:rsidR="0093529E" w:rsidRDefault="0093529E" w:rsidP="0093529E">
            <w:pPr>
              <w:pStyle w:val="CRCoverPage"/>
              <w:spacing w:after="0"/>
              <w:ind w:left="100"/>
            </w:pPr>
            <w:r>
              <w:t xml:space="preserve">LS </w:t>
            </w:r>
            <w:r>
              <w:rPr>
                <w:rFonts w:hint="eastAsia"/>
                <w:lang w:eastAsia="zh-CN"/>
              </w:rPr>
              <w:t>from</w:t>
            </w:r>
            <w:r>
              <w:t xml:space="preserve"> CT4 (</w:t>
            </w:r>
            <w:r w:rsidRPr="00BF0B17">
              <w:t>C4-250554</w:t>
            </w:r>
            <w:r>
              <w:t xml:space="preserve">) </w:t>
            </w:r>
            <w:r>
              <w:rPr>
                <w:lang w:eastAsia="zh-CN"/>
              </w:rPr>
              <w:t xml:space="preserve">has mentioned whether and how the MQPUIC-E is applied to </w:t>
            </w:r>
            <w:r w:rsidRPr="00ED66B6">
              <w:t xml:space="preserve">Home-routed </w:t>
            </w:r>
            <w:r>
              <w:t xml:space="preserve">MA </w:t>
            </w:r>
            <w:r w:rsidRPr="00ED66B6">
              <w:t xml:space="preserve">PDU session and the MA PDU session which is established over 3GPP access in EPC. </w:t>
            </w:r>
          </w:p>
          <w:p w14:paraId="1AE27E96" w14:textId="77777777" w:rsidR="0093529E" w:rsidRDefault="0093529E" w:rsidP="0093529E">
            <w:pPr>
              <w:pStyle w:val="CRCoverPage"/>
              <w:spacing w:after="0"/>
              <w:ind w:left="100"/>
              <w:rPr>
                <w:lang w:eastAsia="zh-CN"/>
              </w:rPr>
            </w:pPr>
          </w:p>
          <w:p w14:paraId="7E1EF204" w14:textId="77777777" w:rsidR="0093529E" w:rsidRDefault="0093529E" w:rsidP="0093529E">
            <w:pPr>
              <w:pStyle w:val="CRCoverPage"/>
              <w:spacing w:after="0"/>
              <w:ind w:left="100"/>
              <w:rPr>
                <w:lang w:eastAsia="zh-CN"/>
              </w:rPr>
            </w:pPr>
            <w:r>
              <w:rPr>
                <w:rFonts w:hint="eastAsia"/>
                <w:lang w:eastAsia="zh-CN"/>
              </w:rPr>
              <w:t>A</w:t>
            </w:r>
            <w:r>
              <w:rPr>
                <w:lang w:eastAsia="zh-CN"/>
              </w:rPr>
              <w:t xml:space="preserve">ccording to the technical analysis, for EPC scenario, if PGW-C+SMF also signal the IP type to </w:t>
            </w:r>
            <w:proofErr w:type="spellStart"/>
            <w:r>
              <w:rPr>
                <w:lang w:eastAsia="zh-CN"/>
              </w:rPr>
              <w:t>eNB</w:t>
            </w:r>
            <w:proofErr w:type="spellEnd"/>
            <w:r>
              <w:rPr>
                <w:lang w:eastAsia="zh-CN"/>
              </w:rPr>
              <w:t xml:space="preserve"> via MME, there will be impact on MME and SGW which will break the principle that </w:t>
            </w:r>
            <w:r w:rsidRPr="00781E41">
              <w:rPr>
                <w:lang w:eastAsia="zh-CN"/>
              </w:rPr>
              <w:t>the support for ATSSS is transparent to MME and SGW</w:t>
            </w:r>
            <w:r>
              <w:rPr>
                <w:lang w:eastAsia="zh-CN"/>
              </w:rPr>
              <w:t>. For Home-Routed scenario, if the MPQUIC-E is enabled, issues will be introduced when UE move between EPS and 5GS since for EPS, MQPUIC-E is not enabled. Therefore, considering the complexity and potential impacts, home-routed scenario is also not supported as well.</w:t>
            </w:r>
          </w:p>
          <w:p w14:paraId="04378622" w14:textId="77777777" w:rsidR="0093529E" w:rsidRDefault="0093529E" w:rsidP="0093529E">
            <w:pPr>
              <w:pStyle w:val="CRCoverPage"/>
              <w:spacing w:after="0"/>
              <w:ind w:left="100"/>
            </w:pPr>
          </w:p>
          <w:p w14:paraId="6121716F" w14:textId="77777777" w:rsidR="0093529E" w:rsidRDefault="0093529E" w:rsidP="0093529E">
            <w:pPr>
              <w:pStyle w:val="CRCoverPage"/>
              <w:spacing w:after="0"/>
              <w:ind w:left="100"/>
            </w:pPr>
            <w:r w:rsidRPr="00ED66B6">
              <w:t>Therefore, further clarification is added.</w:t>
            </w:r>
          </w:p>
          <w:p w14:paraId="5B099A2C" w14:textId="77777777" w:rsidR="0093529E" w:rsidRDefault="0093529E" w:rsidP="0093529E">
            <w:pPr>
              <w:pStyle w:val="CRCoverPage"/>
              <w:spacing w:after="0"/>
              <w:ind w:left="100"/>
            </w:pPr>
          </w:p>
          <w:p w14:paraId="708AA7DE" w14:textId="1A6C6493" w:rsidR="0093529E" w:rsidRDefault="0093529E" w:rsidP="0093529E">
            <w:pPr>
              <w:pStyle w:val="CRCoverPage"/>
              <w:spacing w:after="0"/>
              <w:ind w:left="100"/>
              <w:rPr>
                <w:lang w:eastAsia="zh-CN"/>
              </w:rPr>
            </w:pPr>
            <w:r w:rsidRPr="00C0360E">
              <w:t xml:space="preserve">In roaming scenarios and over 3GPP access </w:t>
            </w:r>
            <w:r>
              <w:t xml:space="preserve">in </w:t>
            </w:r>
            <w:r w:rsidRPr="00C0360E">
              <w:t xml:space="preserve">EPS scenarios, </w:t>
            </w:r>
            <w:bookmarkStart w:id="1" w:name="_Hlk196846809"/>
            <w:r w:rsidRPr="00C0360E">
              <w:t>only ATSSS-LL functionality is enabled</w:t>
            </w:r>
            <w:bookmarkEnd w:id="1"/>
            <w:r w:rsidRPr="00C0360E">
              <w:t xml:space="preserve"> when the type of the MA PDU Session is Ethernet.</w:t>
            </w:r>
          </w:p>
        </w:tc>
      </w:tr>
      <w:tr w:rsidR="0093529E" w14:paraId="4CA74D09" w14:textId="77777777" w:rsidTr="00547111">
        <w:tc>
          <w:tcPr>
            <w:tcW w:w="2694" w:type="dxa"/>
            <w:gridSpan w:val="2"/>
            <w:tcBorders>
              <w:left w:val="single" w:sz="4" w:space="0" w:color="auto"/>
            </w:tcBorders>
          </w:tcPr>
          <w:p w14:paraId="2D0866D6" w14:textId="4BE8E1B0" w:rsidR="0093529E" w:rsidRDefault="0093529E" w:rsidP="0093529E">
            <w:pPr>
              <w:pStyle w:val="CRCoverPage"/>
              <w:spacing w:after="0"/>
              <w:rPr>
                <w:b/>
                <w:i/>
                <w:noProof/>
                <w:sz w:val="8"/>
                <w:szCs w:val="8"/>
                <w:lang w:eastAsia="zh-CN"/>
              </w:rPr>
            </w:pPr>
            <w:r>
              <w:rPr>
                <w:rFonts w:hint="eastAsia"/>
                <w:b/>
                <w:i/>
                <w:noProof/>
                <w:sz w:val="8"/>
                <w:szCs w:val="8"/>
                <w:lang w:eastAsia="zh-CN"/>
              </w:rPr>
              <w:t>o</w:t>
            </w:r>
            <w:r>
              <w:rPr>
                <w:b/>
                <w:i/>
                <w:noProof/>
                <w:sz w:val="8"/>
                <w:szCs w:val="8"/>
                <w:lang w:eastAsia="zh-CN"/>
              </w:rPr>
              <w:t>p</w:t>
            </w:r>
          </w:p>
        </w:tc>
        <w:tc>
          <w:tcPr>
            <w:tcW w:w="6946" w:type="dxa"/>
            <w:gridSpan w:val="9"/>
            <w:tcBorders>
              <w:right w:val="single" w:sz="4" w:space="0" w:color="auto"/>
            </w:tcBorders>
          </w:tcPr>
          <w:p w14:paraId="365DEF04" w14:textId="77777777" w:rsidR="0093529E" w:rsidRDefault="0093529E" w:rsidP="0093529E">
            <w:pPr>
              <w:pStyle w:val="CRCoverPage"/>
              <w:spacing w:after="0"/>
              <w:rPr>
                <w:sz w:val="8"/>
                <w:szCs w:val="8"/>
              </w:rPr>
            </w:pPr>
          </w:p>
        </w:tc>
      </w:tr>
      <w:tr w:rsidR="0093529E" w14:paraId="21016551" w14:textId="77777777" w:rsidTr="00547111">
        <w:tc>
          <w:tcPr>
            <w:tcW w:w="2694" w:type="dxa"/>
            <w:gridSpan w:val="2"/>
            <w:tcBorders>
              <w:left w:val="single" w:sz="4" w:space="0" w:color="auto"/>
            </w:tcBorders>
          </w:tcPr>
          <w:p w14:paraId="49433147" w14:textId="77777777" w:rsidR="0093529E" w:rsidRDefault="0093529E" w:rsidP="009352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CED774" w14:textId="77777777" w:rsidR="0093529E" w:rsidRDefault="0093529E" w:rsidP="0093529E">
            <w:pPr>
              <w:pStyle w:val="CRCoverPage"/>
              <w:numPr>
                <w:ilvl w:val="0"/>
                <w:numId w:val="1"/>
              </w:numPr>
              <w:spacing w:after="0"/>
            </w:pPr>
            <w:r>
              <w:t xml:space="preserve">The ATSSS capability of the MA PDU session that the H-SMF </w:t>
            </w:r>
            <w:r>
              <w:rPr>
                <w:rFonts w:hint="eastAsia"/>
                <w:lang w:eastAsia="zh-CN"/>
              </w:rPr>
              <w:t>sends</w:t>
            </w:r>
            <w:r>
              <w:t xml:space="preserve"> to the PCF based on PDU session type of E</w:t>
            </w:r>
            <w:r>
              <w:rPr>
                <w:rFonts w:hint="eastAsia"/>
                <w:lang w:eastAsia="zh-CN"/>
              </w:rPr>
              <w:t>t</w:t>
            </w:r>
            <w:r>
              <w:t>hernet includes only the ATSSS-LL functionality, regardless of whether the UE and DNN support or allow the MPQUIC-E functionality.</w:t>
            </w:r>
          </w:p>
          <w:p w14:paraId="31C656EC" w14:textId="542C28BF" w:rsidR="0093529E" w:rsidRDefault="0093529E" w:rsidP="0093529E">
            <w:pPr>
              <w:pStyle w:val="CRCoverPage"/>
              <w:spacing w:after="0"/>
              <w:ind w:left="100"/>
            </w:pPr>
            <w:r w:rsidRPr="00793D2E">
              <w:t>The ATSSS capability</w:t>
            </w:r>
            <w:r>
              <w:t xml:space="preserve"> </w:t>
            </w:r>
            <w:r w:rsidRPr="005E322A">
              <w:t xml:space="preserve">of the MA PDU session </w:t>
            </w:r>
            <w:r>
              <w:t>that</w:t>
            </w:r>
            <w:r w:rsidRPr="00793D2E">
              <w:t xml:space="preserve"> the </w:t>
            </w:r>
            <w:r>
              <w:t>PGW-C+SMF</w:t>
            </w:r>
            <w:r w:rsidRPr="00793D2E">
              <w:t xml:space="preserve"> </w:t>
            </w:r>
            <w:r>
              <w:t xml:space="preserve">sends </w:t>
            </w:r>
            <w:r w:rsidRPr="00793D2E">
              <w:t>to PCF based on PD</w:t>
            </w:r>
            <w:r>
              <w:t>N</w:t>
            </w:r>
            <w:r w:rsidRPr="00793D2E">
              <w:t xml:space="preserve"> type of Ethernet includes only the ATSSS-LL functionality, regardless of whether the UE support the MPQUIC-E functionality.</w:t>
            </w:r>
          </w:p>
        </w:tc>
      </w:tr>
      <w:tr w:rsidR="0093529E" w14:paraId="1F886379" w14:textId="77777777" w:rsidTr="00547111">
        <w:tc>
          <w:tcPr>
            <w:tcW w:w="2694" w:type="dxa"/>
            <w:gridSpan w:val="2"/>
            <w:tcBorders>
              <w:left w:val="single" w:sz="4" w:space="0" w:color="auto"/>
            </w:tcBorders>
          </w:tcPr>
          <w:p w14:paraId="4D989623" w14:textId="77777777" w:rsidR="0093529E" w:rsidRDefault="0093529E" w:rsidP="0093529E">
            <w:pPr>
              <w:pStyle w:val="CRCoverPage"/>
              <w:spacing w:after="0"/>
              <w:rPr>
                <w:b/>
                <w:i/>
                <w:noProof/>
                <w:sz w:val="8"/>
                <w:szCs w:val="8"/>
              </w:rPr>
            </w:pPr>
          </w:p>
        </w:tc>
        <w:tc>
          <w:tcPr>
            <w:tcW w:w="6946" w:type="dxa"/>
            <w:gridSpan w:val="9"/>
            <w:tcBorders>
              <w:right w:val="single" w:sz="4" w:space="0" w:color="auto"/>
            </w:tcBorders>
          </w:tcPr>
          <w:p w14:paraId="71C4A204" w14:textId="77777777" w:rsidR="0093529E" w:rsidRDefault="0093529E" w:rsidP="0093529E">
            <w:pPr>
              <w:pStyle w:val="CRCoverPage"/>
              <w:spacing w:after="0"/>
              <w:rPr>
                <w:sz w:val="8"/>
                <w:szCs w:val="8"/>
              </w:rPr>
            </w:pPr>
          </w:p>
        </w:tc>
      </w:tr>
      <w:tr w:rsidR="0093529E" w14:paraId="678D7BF9" w14:textId="77777777" w:rsidTr="00547111">
        <w:tc>
          <w:tcPr>
            <w:tcW w:w="2694" w:type="dxa"/>
            <w:gridSpan w:val="2"/>
            <w:tcBorders>
              <w:left w:val="single" w:sz="4" w:space="0" w:color="auto"/>
              <w:bottom w:val="single" w:sz="4" w:space="0" w:color="auto"/>
            </w:tcBorders>
          </w:tcPr>
          <w:p w14:paraId="4E5CE1B6" w14:textId="77777777" w:rsidR="0093529E" w:rsidRDefault="0093529E" w:rsidP="009352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C076A" w:rsidR="0093529E" w:rsidRDefault="0093529E" w:rsidP="0093529E">
            <w:pPr>
              <w:pStyle w:val="CRCoverPage"/>
              <w:spacing w:after="0"/>
              <w:ind w:left="100"/>
            </w:pPr>
            <w:r w:rsidRPr="00DE00A0">
              <w:t xml:space="preserve">Unspecified Network behaviour </w:t>
            </w:r>
            <w:r>
              <w:t xml:space="preserve">for MPQUIC-E in </w:t>
            </w:r>
            <w:r w:rsidRPr="00ED66B6">
              <w:t xml:space="preserve">Home-routed </w:t>
            </w:r>
            <w:r>
              <w:t xml:space="preserve">MA </w:t>
            </w:r>
            <w:r w:rsidRPr="00ED66B6">
              <w:t>PDU session and the MA PDU session which is established over 3GPP access in EPC</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8C5AD" w:rsidR="001E41F3" w:rsidRDefault="00CA6447">
            <w:pPr>
              <w:pStyle w:val="CRCoverPage"/>
              <w:spacing w:after="0"/>
              <w:ind w:left="100"/>
              <w:rPr>
                <w:noProof/>
              </w:rPr>
            </w:pPr>
            <w:r w:rsidRPr="00680DAE">
              <w:rPr>
                <w:noProof/>
              </w:rPr>
              <w:t>4.</w:t>
            </w:r>
            <w:r w:rsidR="00680DAE" w:rsidRPr="00680DAE">
              <w:rPr>
                <w:noProof/>
              </w:rPr>
              <w:t>22.2.2.1</w:t>
            </w:r>
            <w:r w:rsidRPr="00680DAE">
              <w:rPr>
                <w:noProof/>
              </w:rPr>
              <w:t>, 4.</w:t>
            </w:r>
            <w:r w:rsidR="00680DAE" w:rsidRPr="00680DAE">
              <w:rPr>
                <w:noProof/>
              </w:rPr>
              <w:t>22.2.2.2</w:t>
            </w:r>
            <w:r w:rsidRPr="00680DAE">
              <w:rPr>
                <w:noProof/>
              </w:rPr>
              <w:t xml:space="preserve">, </w:t>
            </w:r>
            <w:r w:rsidR="00680DAE" w:rsidRPr="00680DAE">
              <w:rPr>
                <w:noProof/>
              </w:rPr>
              <w:t>4.22.</w:t>
            </w:r>
            <w:r w:rsidR="00AB7AD7">
              <w:rPr>
                <w:noProof/>
              </w:rPr>
              <w:t>2.</w:t>
            </w:r>
            <w:r w:rsidR="00680DAE" w:rsidRPr="00680DAE">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26C3CB" w14:textId="77777777" w:rsidR="00410397" w:rsidRDefault="00410397" w:rsidP="00410397">
      <w:pPr>
        <w:pStyle w:val="5"/>
      </w:pPr>
      <w:bookmarkStart w:id="3" w:name="_Toc45193164"/>
      <w:bookmarkStart w:id="4" w:name="_Toc47592796"/>
      <w:bookmarkStart w:id="5" w:name="_Toc51834883"/>
      <w:bookmarkStart w:id="6" w:name="_Toc193790173"/>
      <w:bookmarkEnd w:id="2"/>
      <w:r>
        <w:t>4.22.2.2.1</w:t>
      </w:r>
      <w:r>
        <w:tab/>
        <w:t>Home-routed Roaming - UE registered to the same PLMN</w:t>
      </w:r>
      <w:bookmarkEnd w:id="3"/>
      <w:bookmarkEnd w:id="4"/>
      <w:bookmarkEnd w:id="5"/>
      <w:bookmarkEnd w:id="6"/>
    </w:p>
    <w:p w14:paraId="68320CA0" w14:textId="77777777" w:rsidR="00410397" w:rsidRPr="00140E21" w:rsidRDefault="00410397" w:rsidP="00410397">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31B33B5" w14:textId="77777777" w:rsidR="00410397" w:rsidRDefault="00410397" w:rsidP="00410397">
      <w:pPr>
        <w:pStyle w:val="B1"/>
      </w:pPr>
      <w:r>
        <w:t>-</w:t>
      </w:r>
      <w:r>
        <w:tab/>
        <w:t>The PDU Session Establishment Request message may be sent over the 3GPP access or over the non-3GPP access.</w:t>
      </w:r>
    </w:p>
    <w:p w14:paraId="259BA1F0" w14:textId="77777777" w:rsidR="00410397" w:rsidRPr="00140E21" w:rsidRDefault="00410397" w:rsidP="00410397">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5EA03F57" w14:textId="77777777" w:rsidR="00410397" w:rsidRPr="00140E21" w:rsidRDefault="00410397" w:rsidP="00410397">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44AACD90" w14:textId="77777777" w:rsidR="00410397" w:rsidRPr="00140E21" w:rsidRDefault="00410397" w:rsidP="00410397">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679CE8CC" w14:textId="77777777" w:rsidR="00410397" w:rsidRDefault="00410397" w:rsidP="00410397">
      <w:pPr>
        <w:pStyle w:val="B1"/>
      </w:pPr>
      <w:r>
        <w:t>-</w:t>
      </w:r>
      <w:r>
        <w:tab/>
        <w:t xml:space="preserve">In step 5, two DL N9 tunnel CN info and two UL N3 tunnel CN info </w:t>
      </w:r>
      <w:proofErr w:type="gramStart"/>
      <w:r>
        <w:t>are</w:t>
      </w:r>
      <w:proofErr w:type="gramEnd"/>
      <w:r>
        <w:t xml:space="preserve"> allocated by the V-SMF or by the V-UPF.</w:t>
      </w:r>
    </w:p>
    <w:p w14:paraId="099BD200" w14:textId="77777777" w:rsidR="00410397" w:rsidRPr="00140E21" w:rsidRDefault="00410397" w:rsidP="00410397">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39D3EF17" w14:textId="3E8BCBC8" w:rsidR="00410397" w:rsidRDefault="00410397" w:rsidP="00410397">
      <w:pPr>
        <w:pStyle w:val="B1"/>
      </w:pPr>
      <w:r>
        <w:t>-</w:t>
      </w:r>
      <w:r>
        <w:tab/>
        <w:t>In step 7, the H-SMF retrieves, via Session Management subscription data, the information whether the MA PDU session is allowed or not.</w:t>
      </w:r>
      <w:r w:rsidR="00AC3D2C">
        <w:t xml:space="preserve"> </w:t>
      </w:r>
    </w:p>
    <w:p w14:paraId="12881BD3" w14:textId="09926E83" w:rsidR="00410397" w:rsidRPr="00140E21" w:rsidRDefault="00410397" w:rsidP="00410397">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bookmarkStart w:id="7" w:name="_Hlk196212635"/>
      <w:r>
        <w:t xml:space="preserve"> </w:t>
      </w:r>
      <w:ins w:id="8" w:author="Huawei" w:date="2025-04-22T10:50:00Z">
        <w:r w:rsidR="00D50859">
          <w:t>The ATSSS capability</w:t>
        </w:r>
      </w:ins>
      <w:ins w:id="9" w:author="Huawei" w:date="2025-04-22T10:51:00Z">
        <w:r w:rsidR="00D50859">
          <w:t xml:space="preserve"> of the </w:t>
        </w:r>
      </w:ins>
      <w:ins w:id="10" w:author="Huawei" w:date="2025-04-22T12:02:00Z">
        <w:r w:rsidR="005E322A">
          <w:t xml:space="preserve">MA </w:t>
        </w:r>
      </w:ins>
      <w:ins w:id="11" w:author="Huawei" w:date="2025-04-22T10:51:00Z">
        <w:r w:rsidR="00D50859">
          <w:t xml:space="preserve">PDU session that the H-SMF </w:t>
        </w:r>
        <w:r w:rsidR="00D50859">
          <w:rPr>
            <w:rFonts w:hint="eastAsia"/>
            <w:lang w:eastAsia="zh-CN"/>
          </w:rPr>
          <w:t>sends</w:t>
        </w:r>
        <w:r w:rsidR="00D50859">
          <w:t xml:space="preserve"> to the </w:t>
        </w:r>
      </w:ins>
      <w:ins w:id="12" w:author="Huawei" w:date="2025-04-29T11:56:00Z">
        <w:r w:rsidR="00D93D76">
          <w:t>H-</w:t>
        </w:r>
      </w:ins>
      <w:ins w:id="13" w:author="Huawei" w:date="2025-04-22T10:51:00Z">
        <w:r w:rsidR="00D50859">
          <w:t>PCF</w:t>
        </w:r>
      </w:ins>
      <w:ins w:id="14" w:author="Huawei" w:date="2025-04-22T10:52:00Z">
        <w:r w:rsidR="00D50859">
          <w:t xml:space="preserve"> based on PDU session type of E</w:t>
        </w:r>
        <w:r w:rsidR="00D50859">
          <w:rPr>
            <w:rFonts w:hint="eastAsia"/>
            <w:lang w:eastAsia="zh-CN"/>
          </w:rPr>
          <w:t>t</w:t>
        </w:r>
        <w:r w:rsidR="00D50859">
          <w:t xml:space="preserve">hernet </w:t>
        </w:r>
      </w:ins>
      <w:ins w:id="15" w:author="Huawei" w:date="2025-04-22T10:53:00Z">
        <w:r w:rsidR="00D50859">
          <w:t xml:space="preserve">includes only the ATSSS-LL functionality, </w:t>
        </w:r>
      </w:ins>
      <w:ins w:id="16" w:author="Huawei" w:date="2025-04-22T10:55:00Z">
        <w:r w:rsidR="00D50859">
          <w:t xml:space="preserve">regardless of </w:t>
        </w:r>
      </w:ins>
      <w:ins w:id="17" w:author="Huawei" w:date="2025-05-08T16:28:00Z">
        <w:r w:rsidR="00980D5C">
          <w:rPr>
            <w:rFonts w:eastAsia="Times New Roman"/>
            <w:lang w:eastAsia="en-GB"/>
          </w:rPr>
          <w:t>whether UE and DNN configuration both support/allow MPQUIC-E functionality</w:t>
        </w:r>
      </w:ins>
      <w:ins w:id="18" w:author="Huawei" w:date="2025-04-22T10:56:00Z">
        <w:r w:rsidR="00D50859">
          <w:t>.</w:t>
        </w:r>
      </w:ins>
      <w:ins w:id="19" w:author="Huawei" w:date="2025-04-22T10:50:00Z">
        <w:r w:rsidR="00D50859">
          <w:t xml:space="preserve"> </w:t>
        </w:r>
      </w:ins>
      <w:bookmarkEnd w:id="7"/>
      <w:r>
        <w:t>The H-SMF provides the currently used list of Access Type(s) and RAT Type(s) for the MA-PDU session to the H-PCF.</w:t>
      </w:r>
      <w:r w:rsidRPr="00140E21">
        <w:t xml:space="preserve"> The H-PCF decides whether the MA PDU session is allowed or not based on operator policy and subscription data.</w:t>
      </w:r>
      <w:ins w:id="20" w:author="Huawei" w:date="2025-04-22T10:40:00Z">
        <w:r w:rsidR="000B7B11">
          <w:t xml:space="preserve"> </w:t>
        </w:r>
      </w:ins>
    </w:p>
    <w:p w14:paraId="0AA038A9" w14:textId="77777777" w:rsidR="00410397" w:rsidRPr="00140E21" w:rsidRDefault="00410397" w:rsidP="00410397">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FAA580D" w14:textId="77777777" w:rsidR="00410397" w:rsidRDefault="00410397" w:rsidP="00410397">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0500CE75" w14:textId="77777777" w:rsidR="00410397" w:rsidRDefault="00410397" w:rsidP="00410397">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p>
    <w:p w14:paraId="0AFD08EB" w14:textId="77777777" w:rsidR="00410397" w:rsidRDefault="00410397" w:rsidP="00410397">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284BCB81" w14:textId="77777777" w:rsidR="00410397" w:rsidRDefault="00410397" w:rsidP="00410397">
      <w:pPr>
        <w:pStyle w:val="B1"/>
      </w:pPr>
      <w:r>
        <w:lastRenderedPageBreak/>
        <w:tab/>
        <w:t>The V-SMF indicates support of non-3GPP path switching in the PDU Session Establishment Accept message.</w:t>
      </w:r>
    </w:p>
    <w:p w14:paraId="7ECAED2D" w14:textId="77777777" w:rsidR="00410397" w:rsidRDefault="00410397" w:rsidP="00410397">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49F9C4F8" w14:textId="77777777" w:rsidR="00410397" w:rsidRPr="00140E21" w:rsidRDefault="00410397" w:rsidP="00410397">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0DFD97EF" w14:textId="03C452A1" w:rsidR="00CA6447" w:rsidRDefault="00410397" w:rsidP="00410397">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152C6" w14:textId="77777777" w:rsidR="00410397" w:rsidRDefault="00410397" w:rsidP="00410397">
      <w:pPr>
        <w:pStyle w:val="5"/>
      </w:pPr>
      <w:bookmarkStart w:id="21" w:name="_Toc45193165"/>
      <w:bookmarkStart w:id="22" w:name="_Toc47592797"/>
      <w:bookmarkStart w:id="23" w:name="_Toc51834884"/>
      <w:bookmarkStart w:id="24" w:name="_Toc193790174"/>
      <w:r>
        <w:t>4.22.2.2.2</w:t>
      </w:r>
      <w:r>
        <w:tab/>
        <w:t>Home-routed Roaming - UE registered to different PLMNs</w:t>
      </w:r>
      <w:bookmarkEnd w:id="21"/>
      <w:bookmarkEnd w:id="22"/>
      <w:bookmarkEnd w:id="23"/>
      <w:bookmarkEnd w:id="24"/>
    </w:p>
    <w:p w14:paraId="35413459" w14:textId="77777777" w:rsidR="00410397" w:rsidRPr="00140E21" w:rsidRDefault="00410397" w:rsidP="00410397">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2181F993" w14:textId="77777777" w:rsidR="00410397" w:rsidRPr="00140E21" w:rsidRDefault="00410397" w:rsidP="00410397">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 The UE also includes the PDU Session ID of the already established MA PDU Session.</w:t>
      </w:r>
    </w:p>
    <w:p w14:paraId="12503B92" w14:textId="77777777" w:rsidR="00410397" w:rsidRPr="00140E21" w:rsidRDefault="00410397" w:rsidP="00410397">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 If the UE provides Request Type "MA PDU Request" in step 1 and the UE context in SMF data from UDM includes SMF identity information for that PDU Session ID, the AMF selects the H-SMF indicated by UDM.</w:t>
      </w:r>
    </w:p>
    <w:p w14:paraId="2B0A083D" w14:textId="77777777" w:rsidR="00410397" w:rsidRPr="00140E21" w:rsidRDefault="00410397" w:rsidP="00410397">
      <w:pPr>
        <w:pStyle w:val="B1"/>
      </w:pPr>
      <w:r w:rsidRPr="00140E21">
        <w:t>-</w:t>
      </w:r>
      <w:r w:rsidRPr="00140E21">
        <w:tab/>
        <w:t>In step 3, the AMF informs the V-SMF that the request is for a MA PDU Session (</w:t>
      </w:r>
      <w:proofErr w:type="gramStart"/>
      <w:r w:rsidRPr="00140E21">
        <w:t>i.e.</w:t>
      </w:r>
      <w:proofErr w:type="gramEnd"/>
      <w:r w:rsidRPr="00140E21">
        <w:t xml:space="preserve"> it includes an "MA PDU Request" indication).</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3AEAC87A" w14:textId="77777777" w:rsidR="00410397" w:rsidRPr="00140E21" w:rsidRDefault="00410397" w:rsidP="00410397">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p>
    <w:p w14:paraId="5C19D2A0" w14:textId="77777777" w:rsidR="00410397" w:rsidRDefault="00410397" w:rsidP="00410397">
      <w:pPr>
        <w:pStyle w:val="B1"/>
      </w:pPr>
      <w:r>
        <w:t>-</w:t>
      </w:r>
      <w:r>
        <w:tab/>
        <w:t>In step 7, the H-SMF retrieves, via Session Management subscription data, the information whether the MA PDU session is allowed or not.</w:t>
      </w:r>
    </w:p>
    <w:p w14:paraId="65B229F3" w14:textId="605272CA" w:rsidR="00410397" w:rsidRPr="00140E21" w:rsidRDefault="00410397" w:rsidP="00410397">
      <w:pPr>
        <w:pStyle w:val="B1"/>
      </w:pPr>
      <w:r w:rsidRPr="00140E21">
        <w:t>-</w:t>
      </w:r>
      <w:r w:rsidRPr="00140E21">
        <w:tab/>
        <w:t>In step 9,</w:t>
      </w:r>
      <w:r>
        <w:t xml:space="preserve"> if dynamic PCC is to be used for the MA PDU Session,</w:t>
      </w:r>
      <w:r w:rsidRPr="00140E21">
        <w:t xml:space="preserve"> the H-SMF sends an "MA PDU Request" indication to </w:t>
      </w:r>
      <w:ins w:id="25" w:author="Huawei" w:date="2025-04-29T11:56:00Z">
        <w:r w:rsidR="00D93D76">
          <w:t>H-</w:t>
        </w:r>
      </w:ins>
      <w:r w:rsidRPr="00140E21">
        <w:t>PCF in the SM Policy Control Create message</w:t>
      </w:r>
      <w:r>
        <w:t xml:space="preserve"> and the ATSSS Capabilities of the MA PDU session</w:t>
      </w:r>
      <w:r w:rsidRPr="00140E21">
        <w:t>.</w:t>
      </w:r>
      <w:r>
        <w:t xml:space="preserve"> </w:t>
      </w:r>
      <w:ins w:id="26" w:author="Huawei" w:date="2025-04-22T11:10:00Z">
        <w:r w:rsidR="00C30FE8" w:rsidRPr="00C30FE8">
          <w:t xml:space="preserve">The ATSSS capability of the </w:t>
        </w:r>
      </w:ins>
      <w:ins w:id="27" w:author="Huawei" w:date="2025-04-22T12:02:00Z">
        <w:r w:rsidR="005E322A">
          <w:t xml:space="preserve">MA </w:t>
        </w:r>
      </w:ins>
      <w:ins w:id="28" w:author="Huawei" w:date="2025-04-22T11:10:00Z">
        <w:r w:rsidR="00C30FE8" w:rsidRPr="00C30FE8">
          <w:t xml:space="preserve">PDU session that the H-SMF sends to </w:t>
        </w:r>
      </w:ins>
      <w:ins w:id="29" w:author="Huawei" w:date="2025-04-29T11:56:00Z">
        <w:r w:rsidR="00D93D76">
          <w:t>H-</w:t>
        </w:r>
      </w:ins>
      <w:ins w:id="30" w:author="Huawei" w:date="2025-04-22T11:10:00Z">
        <w:r w:rsidR="00C30FE8" w:rsidRPr="00C30FE8">
          <w:t xml:space="preserve">PCF based on PDU session type of Ethernet includes only the ATSSS-LL functionality, </w:t>
        </w:r>
      </w:ins>
      <w:ins w:id="31" w:author="Huawei" w:date="2025-05-08T16:28:00Z">
        <w:r w:rsidR="00A5132D">
          <w:t xml:space="preserve">regardless of </w:t>
        </w:r>
        <w:r w:rsidR="00A5132D">
          <w:rPr>
            <w:rFonts w:eastAsia="Times New Roman"/>
            <w:lang w:eastAsia="en-GB"/>
          </w:rPr>
          <w:t>whether UE and DNN configuration both support/allow MPQUIC-E functionality</w:t>
        </w:r>
      </w:ins>
      <w:ins w:id="32" w:author="Huawei" w:date="2025-04-22T11:10:00Z">
        <w:r w:rsidR="00C30FE8" w:rsidRPr="00C30FE8">
          <w:t xml:space="preserve">. </w:t>
        </w:r>
      </w:ins>
      <w:r>
        <w:t xml:space="preserve">The H-SMF provides the currently used Access Type(s) and RAT Type(s) for the MA-PDU session to the </w:t>
      </w:r>
      <w:ins w:id="33" w:author="Huawei" w:date="2025-04-29T11:57:00Z">
        <w:r w:rsidR="00152335">
          <w:t>H-</w:t>
        </w:r>
      </w:ins>
      <w:r>
        <w:t>PCF.</w:t>
      </w:r>
      <w:r w:rsidRPr="00140E21">
        <w:t xml:space="preserve"> The </w:t>
      </w:r>
      <w:ins w:id="34" w:author="Huawei" w:date="2025-04-29T11:57:00Z">
        <w:r w:rsidR="00152335">
          <w:t>H-</w:t>
        </w:r>
      </w:ins>
      <w:r w:rsidRPr="00140E21">
        <w:t>PCF decides whether the MA PDU session is allowed or not based on operator policy and subscription data.</w:t>
      </w:r>
    </w:p>
    <w:p w14:paraId="7F0049B5" w14:textId="77777777" w:rsidR="00410397" w:rsidRDefault="00410397" w:rsidP="00410397">
      <w:pPr>
        <w:pStyle w:val="B1"/>
      </w:pPr>
      <w:r>
        <w:t>-</w:t>
      </w:r>
      <w:r>
        <w:tab/>
        <w:t>In step 14, the V-SMF indicates support of non-3GPP path switching in the PDU Session Establishment Accept message.</w:t>
      </w:r>
    </w:p>
    <w:p w14:paraId="49189D50" w14:textId="77777777" w:rsidR="00410397" w:rsidRPr="00140E21" w:rsidRDefault="00410397" w:rsidP="00410397">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5057E9F1" w14:textId="77777777" w:rsidR="00410397" w:rsidRPr="00140E21" w:rsidRDefault="00410397" w:rsidP="00410397">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7B6A142" w14:textId="77777777" w:rsidR="00410397" w:rsidRPr="00140E21" w:rsidRDefault="00410397" w:rsidP="00410397">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The UE indicates to the AMF whether it supports non-3GPP access path switching.</w:t>
      </w:r>
    </w:p>
    <w:p w14:paraId="14555199" w14:textId="77777777" w:rsidR="00410397" w:rsidRDefault="00410397" w:rsidP="00410397">
      <w:pPr>
        <w:pStyle w:val="B2"/>
      </w:pPr>
      <w:r>
        <w:t>-</w:t>
      </w:r>
      <w:r>
        <w:tab/>
        <w:t xml:space="preserve">In step 2, if the AMF supports non-3GPP access path switching while maintaining two N2 connections for non-3GPP access, </w:t>
      </w:r>
      <w:proofErr w:type="gramStart"/>
      <w:r>
        <w:t>the</w:t>
      </w:r>
      <w:proofErr w:type="gramEnd"/>
      <w:r>
        <w:t xml:space="preserve"> may select a V-SMF that support non-3GPP access path switching.</w:t>
      </w:r>
    </w:p>
    <w:p w14:paraId="28280E49" w14:textId="77777777" w:rsidR="00410397" w:rsidRDefault="00410397" w:rsidP="00410397">
      <w:pPr>
        <w:pStyle w:val="B2"/>
      </w:pPr>
      <w:r>
        <w:t>-</w:t>
      </w:r>
      <w:r>
        <w:tab/>
        <w:t>In step 3, if the AMF supports non-3GPP path switching and the UE indicated in step 1 that the UE supports non-3GPP access path switching, the AMF indicates whether the UE supports non-3GPP path switching to the V-SMF.</w:t>
      </w:r>
    </w:p>
    <w:p w14:paraId="23B8C6BC" w14:textId="77777777" w:rsidR="00410397" w:rsidRDefault="00410397" w:rsidP="00410397">
      <w:pPr>
        <w:pStyle w:val="B2"/>
      </w:pPr>
      <w:r>
        <w:t>-</w:t>
      </w:r>
      <w:r>
        <w:tab/>
        <w:t>In step 12, new UL N9 tunnel CN info is allocated by the H-SMF or by the H-UPF.</w:t>
      </w:r>
    </w:p>
    <w:p w14:paraId="02ACE754" w14:textId="77777777" w:rsidR="00410397" w:rsidRDefault="00410397" w:rsidP="00410397">
      <w:pPr>
        <w:pStyle w:val="B2"/>
      </w:pPr>
      <w:r>
        <w:t>-</w:t>
      </w:r>
      <w:r>
        <w:tab/>
        <w:t>In step 14, the V-SMF indicates support of non-3GPP path switching in the PDU Session Establishment Accept message.</w:t>
      </w:r>
    </w:p>
    <w:p w14:paraId="3E332A80" w14:textId="77777777" w:rsidR="00410397" w:rsidRPr="00140E21" w:rsidRDefault="00410397" w:rsidP="00410397">
      <w:pPr>
        <w:pStyle w:val="B2"/>
      </w:pPr>
      <w:r w:rsidRPr="00140E21">
        <w:t>-</w:t>
      </w:r>
      <w:r w:rsidRPr="00140E21">
        <w:tab/>
        <w:t>In step 16, the UE receives another PDU Session Establishment Accept message, which may contain updated ATSSS rules for the MA PDU session.</w:t>
      </w:r>
    </w:p>
    <w:p w14:paraId="0AD5F672" w14:textId="1806EA84" w:rsidR="00CA6447" w:rsidRDefault="00410397" w:rsidP="000E4F7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FD3E2F" w14:textId="77777777" w:rsidR="000E4F7B" w:rsidRDefault="000E4F7B" w:rsidP="000E4F7B">
      <w:pPr>
        <w:pStyle w:val="5"/>
      </w:pPr>
      <w:bookmarkStart w:id="35" w:name="_Toc193790177"/>
      <w:r>
        <w:t>4.22.2.3.2</w:t>
      </w:r>
      <w:r>
        <w:tab/>
        <w:t>PDN Connections and Multi Access PDU Sessions</w:t>
      </w:r>
      <w:bookmarkEnd w:id="35"/>
    </w:p>
    <w:p w14:paraId="1D478B5C" w14:textId="77777777" w:rsidR="000E4F7B" w:rsidRDefault="000E4F7B" w:rsidP="000E4F7B">
      <w:r>
        <w:t>When the UE wants to request a new PDN Connection in EPC and wants to use this PDN Connection as user-plane resource associated with a MA PDU Session:</w:t>
      </w:r>
    </w:p>
    <w:p w14:paraId="5CBA0CAE" w14:textId="77777777" w:rsidR="000E4F7B" w:rsidRDefault="000E4F7B" w:rsidP="000E4F7B">
      <w:pPr>
        <w:pStyle w:val="B1"/>
      </w:pPr>
      <w:r>
        <w:t>-</w:t>
      </w:r>
      <w:r>
        <w:tab/>
        <w:t>The UE requests establishment of a new PDN Connection when the UE is registered via 3GPP access in EPS using PDN Connection Establishment procedure. The UE provides via PCO to PGW-C+SMF the following information:</w:t>
      </w:r>
    </w:p>
    <w:p w14:paraId="68855B41" w14:textId="77777777" w:rsidR="000E4F7B" w:rsidRDefault="000E4F7B" w:rsidP="000E4F7B">
      <w:pPr>
        <w:pStyle w:val="B2"/>
      </w:pPr>
      <w:r>
        <w:t>-</w:t>
      </w:r>
      <w:r>
        <w:tab/>
        <w:t>An indication that the PDN Connection is requested to be associated with a MA PDU Session.</w:t>
      </w:r>
    </w:p>
    <w:p w14:paraId="5F0AC9F7" w14:textId="77777777" w:rsidR="000E4F7B" w:rsidRDefault="000E4F7B" w:rsidP="000E4F7B">
      <w:pPr>
        <w:pStyle w:val="B2"/>
      </w:pPr>
      <w:r>
        <w:t>-</w:t>
      </w:r>
      <w:r>
        <w:tab/>
        <w:t>The UE's ATSSS capabilities as described in</w:t>
      </w:r>
      <w:r w:rsidRPr="00EB0435">
        <w:t xml:space="preserve"> </w:t>
      </w:r>
      <w:r>
        <w:t>clause 5.32.2 of TS 23.501 [2].</w:t>
      </w:r>
    </w:p>
    <w:p w14:paraId="3BF30483" w14:textId="77777777" w:rsidR="000E4F7B" w:rsidRDefault="000E4F7B" w:rsidP="000E4F7B">
      <w:pPr>
        <w:pStyle w:val="B2"/>
      </w:pPr>
      <w:r>
        <w:t>-</w:t>
      </w:r>
      <w:r>
        <w:tab/>
        <w:t xml:space="preserve">An indication that the UE </w:t>
      </w:r>
      <w:proofErr w:type="gramStart"/>
      <w:r>
        <w:t>is capable of supporting</w:t>
      </w:r>
      <w:proofErr w:type="gramEnd"/>
      <w:r>
        <w:t xml:space="preserve"> the ATSSS rule provisioning via 3GPP Access connected to EPC.</w:t>
      </w:r>
    </w:p>
    <w:p w14:paraId="7500F220" w14:textId="77777777" w:rsidR="000E4F7B" w:rsidRDefault="000E4F7B" w:rsidP="000E4F7B">
      <w:pPr>
        <w:pStyle w:val="B1"/>
      </w:pPr>
      <w:r>
        <w:t>-</w:t>
      </w:r>
      <w:r>
        <w:tab/>
        <w:t>The MME may select a PGW-C+SMF as described in TS 23.401 [13] and clause 4.11.0a.4.</w:t>
      </w:r>
    </w:p>
    <w:p w14:paraId="40559BFA" w14:textId="77777777" w:rsidR="000E4F7B" w:rsidRDefault="000E4F7B" w:rsidP="000E4F7B">
      <w:pPr>
        <w:pStyle w:val="NO"/>
      </w:pPr>
      <w:r>
        <w:t>NOTE 1:</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F4DA475" w14:textId="241018F5" w:rsidR="000E4F7B" w:rsidRDefault="000E4F7B" w:rsidP="000E4F7B">
      <w:pPr>
        <w:pStyle w:val="B1"/>
      </w:pPr>
      <w:r>
        <w:t>-</w:t>
      </w:r>
      <w:r>
        <w:tab/>
        <w:t xml:space="preserve">The PGW-C+SMF determines based its capabilities whether the request can be accepted. </w:t>
      </w:r>
      <w:ins w:id="36" w:author="Huawei" w:date="2025-04-22T11:50:00Z">
        <w:r w:rsidR="00793D2E" w:rsidRPr="00793D2E">
          <w:t>The ATSSS capability</w:t>
        </w:r>
      </w:ins>
      <w:ins w:id="37" w:author="Huawei" w:date="2025-04-22T12:03:00Z">
        <w:r w:rsidR="005E322A">
          <w:t xml:space="preserve"> </w:t>
        </w:r>
        <w:r w:rsidR="005E322A" w:rsidRPr="005E322A">
          <w:t xml:space="preserve">of the MA PDU session </w:t>
        </w:r>
      </w:ins>
      <w:ins w:id="38" w:author="Huawei" w:date="2025-04-22T11:58:00Z">
        <w:r w:rsidR="005E322A">
          <w:t>that</w:t>
        </w:r>
      </w:ins>
      <w:ins w:id="39" w:author="Huawei" w:date="2025-04-22T11:50:00Z">
        <w:r w:rsidR="00793D2E" w:rsidRPr="00793D2E">
          <w:t xml:space="preserve"> the </w:t>
        </w:r>
      </w:ins>
      <w:ins w:id="40" w:author="Huawei" w:date="2025-04-22T11:55:00Z">
        <w:r w:rsidR="00793D2E">
          <w:t>PGW-C+SMF</w:t>
        </w:r>
      </w:ins>
      <w:ins w:id="41" w:author="Huawei" w:date="2025-04-22T11:50:00Z">
        <w:r w:rsidR="00793D2E" w:rsidRPr="00793D2E">
          <w:t xml:space="preserve"> </w:t>
        </w:r>
      </w:ins>
      <w:ins w:id="42" w:author="Huawei" w:date="2025-04-22T11:58:00Z">
        <w:r w:rsidR="005E322A">
          <w:t xml:space="preserve">sends </w:t>
        </w:r>
      </w:ins>
      <w:ins w:id="43" w:author="Huawei" w:date="2025-04-22T11:50:00Z">
        <w:r w:rsidR="00793D2E" w:rsidRPr="00793D2E">
          <w:t>to PCF based on PD</w:t>
        </w:r>
      </w:ins>
      <w:ins w:id="44" w:author="Huawei" w:date="2025-04-22T11:55:00Z">
        <w:r w:rsidR="00793D2E">
          <w:t>N</w:t>
        </w:r>
      </w:ins>
      <w:ins w:id="45" w:author="Huawei" w:date="2025-04-22T11:50:00Z">
        <w:r w:rsidR="00793D2E" w:rsidRPr="00793D2E">
          <w:t xml:space="preserve"> type of Ethernet includes only the ATSSS-LL functionality, </w:t>
        </w:r>
      </w:ins>
      <w:ins w:id="46" w:author="Huawei" w:date="2025-05-08T16:29:00Z">
        <w:r w:rsidR="00843916">
          <w:t xml:space="preserve">regardless of </w:t>
        </w:r>
        <w:r w:rsidR="00843916">
          <w:rPr>
            <w:rFonts w:eastAsia="Times New Roman"/>
            <w:lang w:eastAsia="en-GB"/>
          </w:rPr>
          <w:t xml:space="preserve">whether UE </w:t>
        </w:r>
        <w:r w:rsidR="00945DAD">
          <w:rPr>
            <w:rFonts w:eastAsia="Times New Roman"/>
            <w:lang w:eastAsia="en-GB"/>
          </w:rPr>
          <w:t>s</w:t>
        </w:r>
      </w:ins>
      <w:ins w:id="47" w:author="Huawei" w:date="2025-05-08T16:30:00Z">
        <w:r w:rsidR="00945DAD">
          <w:rPr>
            <w:rFonts w:eastAsia="Times New Roman"/>
            <w:lang w:eastAsia="en-GB"/>
          </w:rPr>
          <w:t>upport</w:t>
        </w:r>
      </w:ins>
      <w:ins w:id="48" w:author="Huawei" w:date="2025-05-08T16:29:00Z">
        <w:r w:rsidR="00843916">
          <w:rPr>
            <w:rFonts w:eastAsia="Times New Roman"/>
            <w:lang w:eastAsia="en-GB"/>
          </w:rPr>
          <w:t xml:space="preserve"> MPQUIC-E functionality</w:t>
        </w:r>
      </w:ins>
      <w:ins w:id="49" w:author="Huawei" w:date="2025-04-22T11:50:00Z">
        <w:r w:rsidR="00793D2E" w:rsidRPr="00793D2E">
          <w:t xml:space="preserve">. </w:t>
        </w:r>
      </w:ins>
      <w:r>
        <w:t>The PCF decides whether the multi-access connectivity is allowed or not based on operator policy and subscription data, as described in clause 4.22.2. The PGW-C+SMF provides the following information in the PCO to the UE:</w:t>
      </w:r>
    </w:p>
    <w:p w14:paraId="50AADFCA" w14:textId="77777777" w:rsidR="000E4F7B" w:rsidRDefault="000E4F7B" w:rsidP="000E4F7B">
      <w:pPr>
        <w:pStyle w:val="B2"/>
      </w:pPr>
      <w:r>
        <w:lastRenderedPageBreak/>
        <w:t>-</w:t>
      </w:r>
      <w:r>
        <w:tab/>
        <w:t>An indication whether the request for using the PDN Connection for MA-PDU Session is accepted or not.</w:t>
      </w:r>
    </w:p>
    <w:p w14:paraId="46582691" w14:textId="77777777" w:rsidR="000E4F7B" w:rsidRDefault="000E4F7B" w:rsidP="000E4F7B">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3ECC6EE1" w14:textId="77777777" w:rsidR="000E4F7B" w:rsidRDefault="000E4F7B" w:rsidP="000E4F7B">
      <w:pPr>
        <w:pStyle w:val="B2"/>
      </w:pPr>
      <w:r>
        <w:t>-</w:t>
      </w:r>
      <w:r>
        <w:tab/>
        <w:t>UE Measurement Assistance Information (as described in</w:t>
      </w:r>
      <w:r w:rsidRPr="00EB0435">
        <w:t xml:space="preserve"> </w:t>
      </w:r>
      <w:r>
        <w:t>clause 5.32.2 of TS 23.501 [2]).</w:t>
      </w:r>
    </w:p>
    <w:p w14:paraId="43C67E49" w14:textId="77777777" w:rsidR="000E4F7B" w:rsidRDefault="000E4F7B" w:rsidP="000E4F7B">
      <w:pPr>
        <w:pStyle w:val="B2"/>
      </w:pPr>
      <w:r>
        <w:t>-</w:t>
      </w:r>
      <w:r>
        <w:tab/>
        <w:t xml:space="preserve">If the UE has indicated that it </w:t>
      </w:r>
      <w:proofErr w:type="gramStart"/>
      <w:r>
        <w:t>is capable of supporting</w:t>
      </w:r>
      <w:proofErr w:type="gramEnd"/>
      <w:r>
        <w:t xml:space="preserve"> the ATSSS rule provisioning via 3GPP Access connected to EPC, then the network is allowed to provide ATSSS rules via 3GPP Access connected to EPC.</w:t>
      </w:r>
    </w:p>
    <w:p w14:paraId="30E79A7A" w14:textId="77777777" w:rsidR="000E4F7B" w:rsidRDefault="000E4F7B" w:rsidP="000E4F7B">
      <w:r>
        <w:t>After the PDN Connection establishment:</w:t>
      </w:r>
    </w:p>
    <w:p w14:paraId="401DF9A3" w14:textId="77777777" w:rsidR="000E4F7B" w:rsidRDefault="000E4F7B" w:rsidP="000E4F7B">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58FEA859" w14:textId="77777777" w:rsidR="000E4F7B" w:rsidRDefault="000E4F7B" w:rsidP="000E4F7B">
      <w:pPr>
        <w:pStyle w:val="NO"/>
      </w:pPr>
      <w:r>
        <w:t>NOTE 2:</w:t>
      </w:r>
      <w:r>
        <w:tab/>
        <w:t>Adding the PDU Session connectivity and user plane resources over non-3GPP access in 5GS allows the PGW-C+SMF to provide ATSSS rules to the UE via non-3GPP Access connected to 5GC.</w:t>
      </w:r>
    </w:p>
    <w:p w14:paraId="3C8D38C5" w14:textId="77777777" w:rsidR="000E4F7B" w:rsidRDefault="000E4F7B" w:rsidP="000E4F7B">
      <w:pPr>
        <w:pStyle w:val="B1"/>
      </w:pPr>
      <w:r>
        <w:t>-</w:t>
      </w:r>
      <w:r>
        <w:tab/>
        <w:t>If the UE registers via non-3GPP access in EPC, the UE shall not trigger PDN Connection establishment to add non-3GPP/EPC access to the MA PDU Session.</w:t>
      </w:r>
    </w:p>
    <w:p w14:paraId="10C7C0A0" w14:textId="77777777" w:rsidR="000E4F7B" w:rsidRDefault="000E4F7B" w:rsidP="000E4F7B">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5A35728B" w14:textId="77777777" w:rsidR="000E4F7B" w:rsidRDefault="000E4F7B" w:rsidP="000E4F7B">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4F783615" w14:textId="77777777" w:rsidR="000E4F7B" w:rsidRDefault="000E4F7B" w:rsidP="000E4F7B">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1BF9992" w14:textId="77777777" w:rsidR="000E4F7B" w:rsidRDefault="000E4F7B" w:rsidP="000E4F7B">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3E735CFE" w14:textId="77777777" w:rsidR="000E4F7B" w:rsidRDefault="000E4F7B" w:rsidP="000E4F7B">
      <w:r>
        <w:t>A UE that has an established MA-PDU session over non-3GPP access in 5GC and 3GPP access in EPS, may be able to use EN-DC for the 3GPP access leg.</w:t>
      </w:r>
    </w:p>
    <w:p w14:paraId="61E29ACB" w14:textId="6058C466" w:rsidR="00CA6447" w:rsidRDefault="000E4F7B">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8CB98" w14:textId="77777777" w:rsidR="00BC16CF" w:rsidRDefault="00BC16CF">
      <w:r>
        <w:separator/>
      </w:r>
    </w:p>
  </w:endnote>
  <w:endnote w:type="continuationSeparator" w:id="0">
    <w:p w14:paraId="6C4E76CF" w14:textId="77777777" w:rsidR="00BC16CF" w:rsidRDefault="00BC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5C360" w14:textId="77777777" w:rsidR="00BC16CF" w:rsidRDefault="00BC16CF">
      <w:r>
        <w:separator/>
      </w:r>
    </w:p>
  </w:footnote>
  <w:footnote w:type="continuationSeparator" w:id="0">
    <w:p w14:paraId="1DB68050" w14:textId="77777777" w:rsidR="00BC16CF" w:rsidRDefault="00BC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2A2317"/>
    <w:multiLevelType w:val="hybridMultilevel"/>
    <w:tmpl w:val="41861194"/>
    <w:lvl w:ilvl="0" w:tplc="3DF07F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46887"/>
    <w:rsid w:val="00070E09"/>
    <w:rsid w:val="000A55BD"/>
    <w:rsid w:val="000A6394"/>
    <w:rsid w:val="000B7B11"/>
    <w:rsid w:val="000B7FC2"/>
    <w:rsid w:val="000B7FED"/>
    <w:rsid w:val="000C038A"/>
    <w:rsid w:val="000C6598"/>
    <w:rsid w:val="000D44B3"/>
    <w:rsid w:val="000D7BDC"/>
    <w:rsid w:val="000E4F7B"/>
    <w:rsid w:val="00131338"/>
    <w:rsid w:val="00145D43"/>
    <w:rsid w:val="00152335"/>
    <w:rsid w:val="00182F2A"/>
    <w:rsid w:val="00192C46"/>
    <w:rsid w:val="001A08B3"/>
    <w:rsid w:val="001A53C1"/>
    <w:rsid w:val="001A7B60"/>
    <w:rsid w:val="001B52F0"/>
    <w:rsid w:val="001B7A65"/>
    <w:rsid w:val="001C3398"/>
    <w:rsid w:val="001E41F3"/>
    <w:rsid w:val="002051BA"/>
    <w:rsid w:val="002169D0"/>
    <w:rsid w:val="0026004D"/>
    <w:rsid w:val="002640DD"/>
    <w:rsid w:val="00275D12"/>
    <w:rsid w:val="00281BBD"/>
    <w:rsid w:val="00284FEB"/>
    <w:rsid w:val="002860C4"/>
    <w:rsid w:val="002B5741"/>
    <w:rsid w:val="002B7517"/>
    <w:rsid w:val="002D6DB3"/>
    <w:rsid w:val="002E472E"/>
    <w:rsid w:val="002F53F8"/>
    <w:rsid w:val="0030058E"/>
    <w:rsid w:val="00305409"/>
    <w:rsid w:val="00345F57"/>
    <w:rsid w:val="00357A44"/>
    <w:rsid w:val="003609EF"/>
    <w:rsid w:val="0036231A"/>
    <w:rsid w:val="00374DD4"/>
    <w:rsid w:val="0037611C"/>
    <w:rsid w:val="003A0B45"/>
    <w:rsid w:val="003E1A36"/>
    <w:rsid w:val="004006F2"/>
    <w:rsid w:val="004036CE"/>
    <w:rsid w:val="00410371"/>
    <w:rsid w:val="00410397"/>
    <w:rsid w:val="004242F1"/>
    <w:rsid w:val="004A09AE"/>
    <w:rsid w:val="004B15EC"/>
    <w:rsid w:val="004B75B7"/>
    <w:rsid w:val="004C562F"/>
    <w:rsid w:val="004D525E"/>
    <w:rsid w:val="004F6629"/>
    <w:rsid w:val="005141D9"/>
    <w:rsid w:val="0051580D"/>
    <w:rsid w:val="00547111"/>
    <w:rsid w:val="0059064B"/>
    <w:rsid w:val="00592D74"/>
    <w:rsid w:val="005B3A7B"/>
    <w:rsid w:val="005C3DE9"/>
    <w:rsid w:val="005E2C44"/>
    <w:rsid w:val="005E322A"/>
    <w:rsid w:val="00620CA5"/>
    <w:rsid w:val="00621188"/>
    <w:rsid w:val="006257ED"/>
    <w:rsid w:val="00653DE4"/>
    <w:rsid w:val="00665C47"/>
    <w:rsid w:val="00666C67"/>
    <w:rsid w:val="00680DAE"/>
    <w:rsid w:val="006951CA"/>
    <w:rsid w:val="00695808"/>
    <w:rsid w:val="006B46FB"/>
    <w:rsid w:val="006D26A5"/>
    <w:rsid w:val="006E21FB"/>
    <w:rsid w:val="0076336D"/>
    <w:rsid w:val="00792342"/>
    <w:rsid w:val="00793D2E"/>
    <w:rsid w:val="007977A8"/>
    <w:rsid w:val="007B512A"/>
    <w:rsid w:val="007C2097"/>
    <w:rsid w:val="007D6A07"/>
    <w:rsid w:val="007F5411"/>
    <w:rsid w:val="007F7259"/>
    <w:rsid w:val="00800684"/>
    <w:rsid w:val="008040A8"/>
    <w:rsid w:val="00813C2F"/>
    <w:rsid w:val="008250EB"/>
    <w:rsid w:val="008279FA"/>
    <w:rsid w:val="00827F20"/>
    <w:rsid w:val="00843916"/>
    <w:rsid w:val="008626E7"/>
    <w:rsid w:val="00870EE7"/>
    <w:rsid w:val="008863B9"/>
    <w:rsid w:val="008A45A6"/>
    <w:rsid w:val="008A7EDC"/>
    <w:rsid w:val="008D3CCC"/>
    <w:rsid w:val="008D4F6E"/>
    <w:rsid w:val="008F3789"/>
    <w:rsid w:val="008F686C"/>
    <w:rsid w:val="00907951"/>
    <w:rsid w:val="009148DE"/>
    <w:rsid w:val="0093529E"/>
    <w:rsid w:val="00941E30"/>
    <w:rsid w:val="00945DAD"/>
    <w:rsid w:val="009531B0"/>
    <w:rsid w:val="009651D3"/>
    <w:rsid w:val="009741B3"/>
    <w:rsid w:val="009777D9"/>
    <w:rsid w:val="00980D5C"/>
    <w:rsid w:val="00991B88"/>
    <w:rsid w:val="00995CCA"/>
    <w:rsid w:val="009A5753"/>
    <w:rsid w:val="009A579D"/>
    <w:rsid w:val="009B0A41"/>
    <w:rsid w:val="009E0320"/>
    <w:rsid w:val="009E3297"/>
    <w:rsid w:val="009F734F"/>
    <w:rsid w:val="00A246B6"/>
    <w:rsid w:val="00A47E70"/>
    <w:rsid w:val="00A50CF0"/>
    <w:rsid w:val="00A5132D"/>
    <w:rsid w:val="00A5552A"/>
    <w:rsid w:val="00A7671C"/>
    <w:rsid w:val="00A779F4"/>
    <w:rsid w:val="00AA2CBC"/>
    <w:rsid w:val="00AB7AD7"/>
    <w:rsid w:val="00AC3D2C"/>
    <w:rsid w:val="00AC5820"/>
    <w:rsid w:val="00AC72AC"/>
    <w:rsid w:val="00AD1CD8"/>
    <w:rsid w:val="00B172D4"/>
    <w:rsid w:val="00B258BB"/>
    <w:rsid w:val="00B64921"/>
    <w:rsid w:val="00B67B97"/>
    <w:rsid w:val="00B7519B"/>
    <w:rsid w:val="00B85FFB"/>
    <w:rsid w:val="00B968C8"/>
    <w:rsid w:val="00BA3EC5"/>
    <w:rsid w:val="00BA51D9"/>
    <w:rsid w:val="00BB59A2"/>
    <w:rsid w:val="00BB5DFC"/>
    <w:rsid w:val="00BB6DA4"/>
    <w:rsid w:val="00BC16CF"/>
    <w:rsid w:val="00BD279D"/>
    <w:rsid w:val="00BD6BB8"/>
    <w:rsid w:val="00C0360E"/>
    <w:rsid w:val="00C30FE8"/>
    <w:rsid w:val="00C415A3"/>
    <w:rsid w:val="00C476A4"/>
    <w:rsid w:val="00C66B12"/>
    <w:rsid w:val="00C66BA2"/>
    <w:rsid w:val="00C870F6"/>
    <w:rsid w:val="00C94611"/>
    <w:rsid w:val="00C95985"/>
    <w:rsid w:val="00C96536"/>
    <w:rsid w:val="00CA2972"/>
    <w:rsid w:val="00CA6447"/>
    <w:rsid w:val="00CC5026"/>
    <w:rsid w:val="00CC68D0"/>
    <w:rsid w:val="00D03F9A"/>
    <w:rsid w:val="00D06D51"/>
    <w:rsid w:val="00D170B6"/>
    <w:rsid w:val="00D24991"/>
    <w:rsid w:val="00D50255"/>
    <w:rsid w:val="00D50859"/>
    <w:rsid w:val="00D66520"/>
    <w:rsid w:val="00D84AE9"/>
    <w:rsid w:val="00D9124E"/>
    <w:rsid w:val="00D93D76"/>
    <w:rsid w:val="00DA7CEE"/>
    <w:rsid w:val="00DE34CF"/>
    <w:rsid w:val="00E1184B"/>
    <w:rsid w:val="00E13F3D"/>
    <w:rsid w:val="00E34898"/>
    <w:rsid w:val="00E61CC0"/>
    <w:rsid w:val="00E71123"/>
    <w:rsid w:val="00E86073"/>
    <w:rsid w:val="00E95FC0"/>
    <w:rsid w:val="00EB09B7"/>
    <w:rsid w:val="00EB2EC6"/>
    <w:rsid w:val="00ED66B6"/>
    <w:rsid w:val="00EE7D7C"/>
    <w:rsid w:val="00F07FC6"/>
    <w:rsid w:val="00F2112A"/>
    <w:rsid w:val="00F25D98"/>
    <w:rsid w:val="00F300FB"/>
    <w:rsid w:val="00F331E5"/>
    <w:rsid w:val="00FA29FA"/>
    <w:rsid w:val="00FB3026"/>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10397"/>
    <w:rPr>
      <w:rFonts w:ascii="Times New Roman" w:hAnsi="Times New Roman"/>
      <w:lang w:val="en-GB" w:eastAsia="en-US"/>
    </w:rPr>
  </w:style>
  <w:style w:type="character" w:customStyle="1" w:styleId="B2Char">
    <w:name w:val="B2 Char"/>
    <w:link w:val="B2"/>
    <w:rsid w:val="00410397"/>
    <w:rPr>
      <w:rFonts w:ascii="Times New Roman" w:hAnsi="Times New Roman"/>
      <w:lang w:val="en-GB" w:eastAsia="en-US"/>
    </w:rPr>
  </w:style>
  <w:style w:type="character" w:customStyle="1" w:styleId="NOChar">
    <w:name w:val="NO Char"/>
    <w:link w:val="NO"/>
    <w:qFormat/>
    <w:rsid w:val="000E4F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2D50-1C1D-495F-A939-D148AB414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2864</Words>
  <Characters>16325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1900-01-01T05:00:00Z</cp:lastPrinted>
  <dcterms:created xsi:type="dcterms:W3CDTF">2025-04-22T11:43:00Z</dcterms:created>
  <dcterms:modified xsi:type="dcterms:W3CDTF">2025-05-09T09:17:00Z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